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77" w:rsidRDefault="00560977" w:rsidP="00A671CF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</w:p>
    <w:p w:rsidR="00762D15" w:rsidRDefault="002016A1" w:rsidP="00A671C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016A1">
        <w:rPr>
          <w:rFonts w:ascii="Arial" w:hAnsi="Arial" w:cs="Arial"/>
          <w:sz w:val="32"/>
          <w:szCs w:val="32"/>
        </w:rPr>
        <w:t>SHORT TERM FILMS FROM FAMILYSEARCH</w:t>
      </w:r>
    </w:p>
    <w:p w:rsidR="0024275B" w:rsidRDefault="0024275B" w:rsidP="00FC1BBE">
      <w:pPr>
        <w:pStyle w:val="NoSpacing"/>
        <w:rPr>
          <w:rFonts w:ascii="Arial" w:hAnsi="Arial" w:cs="Arial"/>
          <w:sz w:val="24"/>
          <w:szCs w:val="24"/>
        </w:rPr>
      </w:pPr>
    </w:p>
    <w:p w:rsidR="00AC6CDE" w:rsidRDefault="00AC6CDE" w:rsidP="00AC6CDE">
      <w:pPr>
        <w:pStyle w:val="NoSpacing"/>
      </w:pPr>
    </w:p>
    <w:p w:rsidR="006C333C" w:rsidRDefault="006C333C" w:rsidP="00936B2A">
      <w:pPr>
        <w:rPr>
          <w:rFonts w:ascii="Arial" w:eastAsia="Times New Roman" w:hAnsi="Arial" w:cs="Arial"/>
          <w:color w:val="2F2F2F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>1562961</w:t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</w:r>
      <w:r>
        <w:rPr>
          <w:rFonts w:ascii="Arial" w:eastAsia="Times New Roman" w:hAnsi="Arial" w:cs="Arial"/>
          <w:color w:val="2F2F2F"/>
          <w:sz w:val="18"/>
          <w:szCs w:val="18"/>
          <w:lang w:eastAsia="en-AU"/>
        </w:rPr>
        <w:tab/>
        <w:t>RETURN 11/04/2016</w:t>
      </w:r>
    </w:p>
    <w:p w:rsidR="006C333C" w:rsidRDefault="006C333C" w:rsidP="00936B2A">
      <w:pPr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registers for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Elphins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', Warrington, 1591-1984 Church of England.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Elphins</w:t>
      </w:r>
      <w:proofErr w:type="spellEnd"/>
      <w:r>
        <w:rPr>
          <w:rFonts w:ascii="Arial" w:hAnsi="Arial" w:cs="Arial"/>
          <w:color w:val="2F2F2F"/>
          <w:sz w:val="18"/>
          <w:szCs w:val="18"/>
        </w:rPr>
        <w:t>' Church (Warrington, Lancashire) Marriages, 1824-1833 (vol. 25) Baptisms, 1822-1826 (vol. 26) Burials, 1826-1836 (vol. 27)</w:t>
      </w:r>
    </w:p>
    <w:p w:rsidR="006C333C" w:rsidRDefault="006C333C" w:rsidP="00936B2A">
      <w:pPr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936B2A">
      <w:pPr>
        <w:rPr>
          <w:rFonts w:ascii="Arial" w:hAnsi="Arial" w:cs="Arial"/>
          <w:color w:val="2F2F2F"/>
          <w:sz w:val="18"/>
          <w:szCs w:val="18"/>
        </w:rPr>
      </w:pPr>
    </w:p>
    <w:p w:rsidR="006C333C" w:rsidRDefault="006C333C" w:rsidP="00936B2A">
      <w:pPr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0874100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11/4/2016</w:t>
      </w:r>
    </w:p>
    <w:p w:rsidR="006C333C" w:rsidRDefault="006C333C" w:rsidP="00936B2A">
      <w:pPr>
        <w:rPr>
          <w:rFonts w:ascii="Arial" w:hAnsi="Arial" w:cs="Arial"/>
          <w:color w:val="2F2F2F"/>
          <w:sz w:val="18"/>
          <w:szCs w:val="18"/>
        </w:rPr>
      </w:pPr>
      <w:proofErr w:type="gramStart"/>
      <w:r>
        <w:rPr>
          <w:rFonts w:ascii="Arial" w:hAnsi="Arial" w:cs="Arial"/>
          <w:color w:val="2F2F2F"/>
          <w:sz w:val="18"/>
          <w:szCs w:val="18"/>
        </w:rPr>
        <w:t>Christenings, marriages and burials, 1621-1729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Chiddingly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(Sussex).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Item 1 Also on microfilm.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1972. on 1 microfilm reel ; 35 mm.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Chiddingly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Sussex, England, parish registers : births and baptisms, 1787-1812; marriages, 1754-1812; banns, 1754-1812; burials, 1787-1812 Church of England.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Chiddingly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(Sussex).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Item 2 Also on microfilm.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on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1 microfilm reel ; 35 mm.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Chiddingly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Sussex, England, parish registers : marriages, 1813-1837 and 1843-1846 Church of England.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Chiddingly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(Sussex).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Item 3 Also on microfilm.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on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1 microfilm reel ; 35 mm. Parish register transcripts, 1563-1812 Church of England. Parish Church of Milton-next-Sittingbourne (Kent) Item 4 Also on microfilm.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1974. --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on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1 microfilm reel ; 35 mm. Parish register transcripts : 1560-1812 Church of England.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Mersham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(Kent) Item 5 Also on microfilm.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on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1 microfilm reel ; 35mm. A pictorial gossiping guide to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Whalley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Mitton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Stonyhurst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Ribchester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Clitheroe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Pendle Hill,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Sawley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Abbey, and the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neighborhood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Johnson, Thomas Item 6 Also on microfilm. Salt Lake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City :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Filmed by the Genealogical Society of Utah, 1972.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on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1 microfilm reel ; 35 mm.</w:t>
      </w:r>
    </w:p>
    <w:p w:rsidR="006C333C" w:rsidRDefault="006C333C" w:rsidP="00936B2A">
      <w:pPr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</w:pPr>
      <w:r>
        <w:t>0919138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RETURN 13/4/16</w:t>
      </w:r>
    </w:p>
    <w:p w:rsidR="00560977" w:rsidRDefault="00560977" w:rsidP="00560977">
      <w:pPr>
        <w:pStyle w:val="NoSpacing"/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Giggleswick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1600-1888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Giggleswick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(Yorkshire) Item 1 Baptisms, marriages, burials, 1735-1750, 1752-1754, 1756-1773, 1776, 1774, 1777-1837; Baptisms, burials, 1838-1847.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Rathmell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1843-1906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Rathmell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(Yorkshire) Item 2 Baptisms, marriages, burials, 1843-1846.</w:t>
      </w:r>
      <w:proofErr w:type="gramEnd"/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1966355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13/4/16</w:t>
      </w: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South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Luffenham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1707-1866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South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Luffenham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1 Baptisms, marriages, burials, (duplicate) 1707-1710, 1713, 1715, 1719-1722, 1724, 1723, 1725-1731, 1733-1749, 1751-1752, 1754-1761, 1763-1764, 1768-1772, 1775-1812.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Normanton, 1707-1871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Normanton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2 Baptisms, marriages, burials, 1707-1710, 1719-1725, 1728, 1727, 1726, 1729-1746, 1750, 1747-1749, 1751-1753, 1755-1758, 1760-1764, 1769, 1771, 1173-1776, 1778-1782, 1785, baptisms, 1798-1799, 1801, marriages, 1798, 1800, 1806, (Many years missing).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Oakham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1707-1873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Oakham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Items 3 - 5 Baptisms, marriages, burials, 1707-1712, 1715-1716, 1719-1782, 1784, 1783, 1785-1805, 1807-1811.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Overton-Market, 1701-1866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Overton-Market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6 Baptisms, marriages, burials, 1701-1702, 1707-1708, 1710, 1709, 1712-1713, 1715-1716, 1720-1740, 1739, 1741-1760, 1762-1764, 1767-1770, 1772-1774, 1776-1807, 1809, 1808, 1810-1812, (many years missing).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Pickworth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1709-1865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Pickworth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7 Baptisms, marriages, burials 1709-1710, 1720-1722, [no date], 1727-1750, 1764-1765, 1768, 1772-1773, 1790, 1805-1810, 1812 (Many years missing).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Pilton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1701-1875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Pilton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8 Baptisms, marriages, burials 1701, 1707-1709, 1712, 1720, 1722-1723, 1725-1736, 1738-1743, 1745, 1747-1750, 1753-1755, 1758-1761, 1763-1764, 1768, 1771-1774, 1776-1783, 1785-1788, 1790-1791, 1795-1799, 1801-1802, 1806, 1810, 1809, 1810-1813 (Many years missing).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Preston, 1701-1875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Preston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9 Baptisms, marriages, burials 1701-1702, 1707-1713, 1719-1721, 1722-1733, [no </w:t>
      </w:r>
      <w:r>
        <w:rPr>
          <w:rFonts w:ascii="Arial" w:hAnsi="Arial" w:cs="Arial"/>
          <w:color w:val="2F2F2F"/>
          <w:sz w:val="18"/>
          <w:szCs w:val="18"/>
        </w:rPr>
        <w:lastRenderedPageBreak/>
        <w:t xml:space="preserve">date], 1736-1749, 1751-1803, 1806, 1804-1812 (Some years missing).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Ridlington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1707-1885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Ridlington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 10 Baptisms, marriages, burials 1707, 1709, 1711, 1708, 1710, 1712, 1715, 1719-1779, 1781, 1780, 1782-1788, 1790-1812.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Ryhall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1707-1881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Ryhall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>) Item 11 Baptisms, marriages, burials, 1707-1708, 1710, 1709, 1711-1713, 1715-1716, 1719-1793, 1800-1812.</w:t>
      </w: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2103783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13/4/13</w:t>
      </w: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Cemetery records, 1892-1997 Park Cemetery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Ilkeston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Derbyshire) Index to burials, 1898-1912 (2 registers). Burial registers, 1901-1917 (3 registers).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1912-1920.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1917-1922.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1920-1928.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1922-1930. Index to burials, 1928-1936</w:t>
      </w: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1999593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13/4/16</w:t>
      </w: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560977" w:rsidRDefault="00560977" w:rsidP="00560977">
      <w:pPr>
        <w:pStyle w:val="NoSpacing"/>
        <w:rPr>
          <w:rFonts w:ascii="Arial" w:hAnsi="Arial" w:cs="Arial"/>
          <w:color w:val="2F2F2F"/>
          <w:sz w:val="18"/>
          <w:szCs w:val="18"/>
        </w:rPr>
      </w:pP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Oakham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1707-1873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Oakham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) Items 1 - 3 Baptisms,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marriaged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burials, 1825-1834, baptisms, 1835-1836, marriages, 1835-1836, burials, 1835-1836, baptisms, marriages, burials, 1837, baptisms, burials, 1838, 1840-1847, baptisms, marriages, burials, 1848, baptisms, 1850, 1849-1851, burials, 1849, 1848, 1850-1851, marriages, 1850-1851, baptisms, 1851, marriages, 1852, baptisms, burials, 1852, baptisms, marriages, burials, 1853, marriages, 1854-1854, 1853, baptisms, 1853-1854, 1853-1856, baptisms, burials, 1854, marriages, 1856, 1854, 1856-1857, baptisms, 1856-1857, burials, 1856, marriages, 1853, burials, 1855-1856, marriages, 1855, baptisms, 1857-1858, marriages, 1857-1858, burials, 1857-1858, baptisms, marriages, burials, 1858, baptisms, 1859, burials, 1858-1859, marriages, 1858, baptisms, 1859-1860 marriages, 1859, burials, 1859-1860, baptisms, 1860-1861, 1860, burials, 1860-1861, marriages, 1860-1861, burials, 1861-1862, marriages, 1861-1862, baptisms, 1861-1862, marriages, 1862-1863, burials, 1862-1863, baptisms, 1862-1863, baptisms, marriages, burials, 1863, marriages, 1864, burials, 1863-1864, baptisms, marriages, burials, 1864, baptisms, 1865, 1864, burials, 1864-1866, baptisms, 1865-1866, 1865, marriages, 1865-1867, baptisms, 1866-1867, burials, 1866-1867, baptisms, marriages, burials, 1867, baptisms, 1868-1869, burials, 1868-1869, marriages, 1867-1868, burials, 1867-1868, marriages, 1868-1869, burials, 1869-1870, baptisms, 1869, marriages, 1870-1871, baptisms, 1870-1871, burials, 1870-1871, baptisms, 1871-1872, marriages, 1871-1872, burials, 1871-1872, marriages, 1872-1873, 1872, baptisms, 1872, marriages, 1872, baptisms, 1873, burials, 1872-1873.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Overton-Market, 1701-1866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Parish Church of Overton-Market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Rutlandshire</w:t>
      </w:r>
      <w:proofErr w:type="spellEnd"/>
      <w:r>
        <w:rPr>
          <w:rFonts w:ascii="Arial" w:hAnsi="Arial" w:cs="Arial"/>
          <w:color w:val="2F2F2F"/>
          <w:sz w:val="18"/>
          <w:szCs w:val="18"/>
        </w:rPr>
        <w:t>) Item 4 Baptisms, marriages, burials, 1813-1815, baptisms, burials, 1816, baptisms, marriages, burials, 1817-1836, 1843, baptisms, burials, 1844-1846, baptisms, marriages, burials, 1847, baptisms, burials, 1848-1849, baptisms, 1850.</w:t>
      </w:r>
    </w:p>
    <w:p w:rsidR="006C333C" w:rsidRDefault="006C333C" w:rsidP="00936B2A">
      <w:pPr>
        <w:rPr>
          <w:rFonts w:ascii="Arial" w:eastAsia="Times New Roman" w:hAnsi="Arial" w:cs="Arial"/>
          <w:color w:val="2F2F2F"/>
          <w:sz w:val="18"/>
          <w:szCs w:val="18"/>
          <w:lang w:eastAsia="en-AU"/>
        </w:rPr>
      </w:pPr>
    </w:p>
    <w:p w:rsidR="00991F7D" w:rsidRDefault="00991F7D" w:rsidP="00991F7D">
      <w:pPr>
        <w:pStyle w:val="NoSpacing"/>
      </w:pPr>
      <w:r>
        <w:t>2103784</w:t>
      </w:r>
      <w:r>
        <w:tab/>
      </w:r>
      <w:r>
        <w:tab/>
      </w:r>
      <w:r>
        <w:tab/>
      </w:r>
      <w:r>
        <w:tab/>
      </w:r>
      <w:r>
        <w:tab/>
      </w:r>
      <w:r>
        <w:tab/>
        <w:t>RETURN 3/5/2016</w:t>
      </w:r>
    </w:p>
    <w:p w:rsidR="00991F7D" w:rsidRDefault="00991F7D" w:rsidP="00991F7D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Cemetery records, 1892-1997 Park Cemetery (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Ilkeston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Derbyshire) Burial registers, 1930-1940 (2 registers).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1936-1946.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1940-1947.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1946-1959.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1948-1955.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1959-1973.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1955-1966.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burials, 1973-1997.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Burial register, 1981-1997.</w:t>
      </w:r>
    </w:p>
    <w:p w:rsidR="00991F7D" w:rsidRDefault="00991F7D" w:rsidP="00991F7D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991F7D" w:rsidRDefault="00991F7D" w:rsidP="00991F7D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ab/>
      </w:r>
    </w:p>
    <w:p w:rsidR="00991F7D" w:rsidRDefault="00991F7D" w:rsidP="00991F7D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1850240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3/5/2016</w:t>
      </w:r>
    </w:p>
    <w:p w:rsidR="00991F7D" w:rsidRDefault="00991F7D" w:rsidP="00991F7D">
      <w:pPr>
        <w:pStyle w:val="NoSpacing"/>
      </w:pP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Weaverham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1579-1925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Weaverham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(Cheshire) Item 1 Baptisms, marriages, burials, 1824-1828.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Witton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>-cum-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Twambrooks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1597-1893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Witton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>-cum-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Twambrooks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(Cheshire) Item 2 Baptisms, marriages, burials, 1830-1830, baptisms, marriages, 1831, burials, 1831, 1827, 1829, 1830, 1831, baptisms, marriages, burials, 1832-1837, baptisms, burials, 1838-1846.</w:t>
      </w:r>
    </w:p>
    <w:p w:rsidR="00991F7D" w:rsidRDefault="00991F7D" w:rsidP="00936B2A">
      <w:pPr>
        <w:rPr>
          <w:rFonts w:ascii="Arial" w:eastAsia="Times New Roman" w:hAnsi="Arial" w:cs="Arial"/>
          <w:color w:val="2F2F2F"/>
          <w:sz w:val="18"/>
          <w:szCs w:val="18"/>
          <w:lang w:eastAsia="en-AU"/>
        </w:rPr>
      </w:pPr>
    </w:p>
    <w:p w:rsidR="00491998" w:rsidRDefault="00491998" w:rsidP="00491998">
      <w:pPr>
        <w:pStyle w:val="NoSpacing"/>
        <w:rPr>
          <w:lang w:eastAsia="en-AU"/>
        </w:rPr>
      </w:pPr>
      <w:r>
        <w:rPr>
          <w:lang w:eastAsia="en-AU"/>
        </w:rPr>
        <w:t>0563756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RETURN 10/05/2016</w:t>
      </w:r>
    </w:p>
    <w:p w:rsidR="00491998" w:rsidRDefault="00491998" w:rsidP="00491998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Knowle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, 1682-1913 Church of England. </w:t>
      </w:r>
      <w:proofErr w:type="spellStart"/>
      <w:proofErr w:type="gram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Knowle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(Warwickshire) Baptisms, burials, marriages, banns, 1682-1877.</w:t>
      </w:r>
      <w:proofErr w:type="gramEnd"/>
    </w:p>
    <w:p w:rsidR="00491998" w:rsidRDefault="00491998" w:rsidP="00491998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491998" w:rsidRDefault="00491998" w:rsidP="00491998">
      <w:pPr>
        <w:pStyle w:val="NoSpacing"/>
        <w:rPr>
          <w:lang w:eastAsia="en-AU"/>
        </w:rPr>
      </w:pPr>
    </w:p>
    <w:p w:rsidR="00491998" w:rsidRDefault="00491998" w:rsidP="00491998">
      <w:pPr>
        <w:pStyle w:val="NoSpacing"/>
        <w:rPr>
          <w:lang w:eastAsia="en-AU"/>
        </w:rPr>
      </w:pPr>
    </w:p>
    <w:p w:rsidR="00491998" w:rsidRDefault="00491998" w:rsidP="00491998">
      <w:pPr>
        <w:pStyle w:val="NoSpacing"/>
        <w:rPr>
          <w:lang w:eastAsia="en-AU"/>
        </w:rPr>
      </w:pPr>
    </w:p>
    <w:p w:rsidR="00491998" w:rsidRDefault="00491998" w:rsidP="00491998">
      <w:pPr>
        <w:pStyle w:val="NoSpacing"/>
        <w:rPr>
          <w:lang w:eastAsia="en-AU"/>
        </w:rPr>
      </w:pPr>
    </w:p>
    <w:p w:rsidR="00491998" w:rsidRDefault="00491998" w:rsidP="00491998">
      <w:pPr>
        <w:pStyle w:val="NoSpacing"/>
        <w:rPr>
          <w:lang w:eastAsia="en-AU"/>
        </w:rPr>
      </w:pPr>
      <w:r>
        <w:rPr>
          <w:lang w:eastAsia="en-AU"/>
        </w:rPr>
        <w:t>1595857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RETURN 10/5/2016</w:t>
      </w:r>
      <w:r>
        <w:rPr>
          <w:lang w:eastAsia="en-AU"/>
        </w:rPr>
        <w:tab/>
      </w:r>
    </w:p>
    <w:p w:rsidR="00491998" w:rsidRDefault="00491998" w:rsidP="00491998">
      <w:pPr>
        <w:pStyle w:val="NoSpacing"/>
        <w:rPr>
          <w:lang w:eastAsia="en-AU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 transcripts, 1718-1921 Church of England.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Longstock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(Hampshire) Item 1 Parish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register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transcripts Parish register transcripts, 1755-1812 Church of England. Parish Church of Lymington (Hampshire) Item 2 Parish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register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transcripts Parish register transcripts, 1737-1798 Church of England. Parish Church of Lyndhurst (Hampshire) Item 3 Parish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register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transcripts Parish register transcripts, 1561-1905 Church of England.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Maplederwell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(Hampshire) Item 4 Parish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register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transcripts Parish register transcripts, 1846-1959 Church of England.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Marchwood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(Hampshire) Item 5 Parish register transcripts </w:t>
      </w:r>
      <w:r>
        <w:rPr>
          <w:rFonts w:ascii="Arial" w:hAnsi="Arial" w:cs="Arial"/>
          <w:color w:val="2F2F2F"/>
          <w:sz w:val="18"/>
          <w:szCs w:val="18"/>
        </w:rPr>
        <w:lastRenderedPageBreak/>
        <w:t xml:space="preserve">Parish register transcripts, 1599-1900 Church of England.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Meon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-Stoke (Hampshire) Item 6 Parish register transcripts Parish register transcripts, 1538-1810 Church of England. Parish Church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Micheldever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(Hampshire) Item 7 Parish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register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transcripts</w:t>
      </w:r>
    </w:p>
    <w:p w:rsidR="00491998" w:rsidRDefault="00491998" w:rsidP="00491998">
      <w:pPr>
        <w:pStyle w:val="NoSpacing"/>
        <w:rPr>
          <w:lang w:eastAsia="en-AU"/>
        </w:rPr>
      </w:pPr>
    </w:p>
    <w:p w:rsidR="00677967" w:rsidRDefault="00677967" w:rsidP="00677967">
      <w:pPr>
        <w:pStyle w:val="NoSpacing"/>
      </w:pPr>
      <w:r>
        <w:t>1041405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RETURN 18</w:t>
      </w:r>
      <w:r w:rsidR="008B7563">
        <w:t>/5/</w:t>
      </w:r>
      <w:r>
        <w:t>2016</w:t>
      </w: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registers for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Quivox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and Newton-upon-Ayr, 1735-1854 Church of Scotland. Parish Church of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Quivox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(Ayrshire) Baptisms, 1819-1854. Marriages, 1820-1854.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Baptisms.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(Preferred film for viewing.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Use this before ordering the other filming.)</w:t>
      </w: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1041406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18</w:t>
      </w:r>
      <w:r w:rsidR="008B7563">
        <w:rPr>
          <w:rFonts w:ascii="Arial" w:hAnsi="Arial" w:cs="Arial"/>
          <w:color w:val="2F2F2F"/>
          <w:sz w:val="18"/>
          <w:szCs w:val="18"/>
        </w:rPr>
        <w:t>/5/</w:t>
      </w:r>
      <w:r>
        <w:rPr>
          <w:rFonts w:ascii="Arial" w:hAnsi="Arial" w:cs="Arial"/>
          <w:color w:val="2F2F2F"/>
          <w:sz w:val="18"/>
          <w:szCs w:val="18"/>
        </w:rPr>
        <w:t>2016</w:t>
      </w: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registers for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Quivox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and Newton-upon-Ayr, 1735-1854 Church of Scotland. Parish Church of St.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Quivox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(Ayrshire) Newton-upon-Ayr: Baptisms, 1780-1819. Marriages, 1780-1820. Baptisms, 1820-1854. Marriages, 1820-1854.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Index to Baptisms.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Deaths, 1811-1854 (1845 to June 1852 missing).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(Preferred film for viewing.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Use this before ordering the other filming.)</w:t>
      </w: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</w:p>
    <w:p w:rsidR="00677967" w:rsidRDefault="00677967" w:rsidP="00677967">
      <w:pPr>
        <w:pStyle w:val="NoSpacing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0198750</w:t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</w:r>
      <w:r>
        <w:rPr>
          <w:rFonts w:ascii="Arial" w:hAnsi="Arial" w:cs="Arial"/>
          <w:color w:val="2F2F2F"/>
          <w:sz w:val="18"/>
          <w:szCs w:val="18"/>
        </w:rPr>
        <w:tab/>
        <w:t>RETURN 15</w:t>
      </w:r>
      <w:r w:rsidR="008B7563">
        <w:rPr>
          <w:rFonts w:ascii="Arial" w:hAnsi="Arial" w:cs="Arial"/>
          <w:color w:val="2F2F2F"/>
          <w:sz w:val="18"/>
          <w:szCs w:val="18"/>
        </w:rPr>
        <w:t>/5/</w:t>
      </w:r>
      <w:r>
        <w:rPr>
          <w:rFonts w:ascii="Arial" w:hAnsi="Arial" w:cs="Arial"/>
          <w:color w:val="2F2F2F"/>
          <w:sz w:val="18"/>
          <w:szCs w:val="18"/>
        </w:rPr>
        <w:t>2016</w:t>
      </w:r>
    </w:p>
    <w:p w:rsidR="00677967" w:rsidRDefault="00677967" w:rsidP="00677967">
      <w:pPr>
        <w:pStyle w:val="NoSpacing"/>
      </w:pP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Hampton-in-Arden, 1847-1899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Parish Church of Hampton-in-Arden (Warwickshire) Item 1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Bbaptisms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and burials, 1847-1899.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Hill, 1859-1868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Hill (Warwickshire) Item 2 Baptisms and burials, 1859-1868.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Bishop's transcripts for Kingsbury, 1847-1853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Parish Church of Kingsbury (Warwickshire) Item 3 Baptisms and burials, 1847-1853.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 xml:space="preserve">Bishop's transcripts for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Knowle</w:t>
      </w:r>
      <w:proofErr w:type="spellEnd"/>
      <w:r>
        <w:rPr>
          <w:rFonts w:ascii="Arial" w:hAnsi="Arial" w:cs="Arial"/>
          <w:color w:val="2F2F2F"/>
          <w:sz w:val="18"/>
          <w:szCs w:val="18"/>
        </w:rPr>
        <w:t>, 1838-1905 Church of England.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F2F2F"/>
          <w:sz w:val="18"/>
          <w:szCs w:val="18"/>
        </w:rPr>
        <w:t>Chapelry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Knowle</w:t>
      </w:r>
      <w:proofErr w:type="spellEnd"/>
      <w:r>
        <w:rPr>
          <w:rFonts w:ascii="Arial" w:hAnsi="Arial" w:cs="Arial"/>
          <w:color w:val="2F2F2F"/>
          <w:sz w:val="18"/>
          <w:szCs w:val="18"/>
        </w:rPr>
        <w:t xml:space="preserve"> (Warwickshire) Item 4 Baptisms and burials, 1838-1905.</w:t>
      </w:r>
      <w:proofErr w:type="gramEnd"/>
    </w:p>
    <w:p w:rsidR="00677967" w:rsidRDefault="00677967" w:rsidP="00491998">
      <w:pPr>
        <w:pStyle w:val="NoSpacing"/>
        <w:rPr>
          <w:lang w:eastAsia="en-AU"/>
        </w:rPr>
      </w:pPr>
    </w:p>
    <w:p w:rsidR="00831DCD" w:rsidRDefault="00831DCD" w:rsidP="00491998">
      <w:pPr>
        <w:pStyle w:val="NoSpacing"/>
        <w:rPr>
          <w:lang w:eastAsia="en-AU"/>
        </w:rPr>
      </w:pPr>
      <w:r>
        <w:rPr>
          <w:lang w:eastAsia="en-AU"/>
        </w:rPr>
        <w:t>0374343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RETURN 1/6/16</w:t>
      </w:r>
    </w:p>
    <w:p w:rsidR="00831DCD" w:rsidRDefault="00831DCD" w:rsidP="00491998">
      <w:pPr>
        <w:pStyle w:val="NoSpacing"/>
        <w:rPr>
          <w:lang w:eastAsia="en-AU"/>
        </w:rPr>
      </w:pPr>
      <w:r>
        <w:rPr>
          <w:rFonts w:ascii="Arial" w:hAnsi="Arial" w:cs="Arial"/>
          <w:color w:val="2F2F2F"/>
          <w:sz w:val="18"/>
          <w:szCs w:val="18"/>
        </w:rPr>
        <w:t xml:space="preserve">Parish registers for St. Andrew by the Wardrobe Church, London, 1558-1940 Church of England. 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St. Andrew by the Wardrobe Church (London) Baptisms, vols. 1-2, 1558-1939; Marriages, 1558-1725.</w:t>
      </w:r>
      <w:proofErr w:type="gramEnd"/>
    </w:p>
    <w:p w:rsidR="00491998" w:rsidRDefault="00491998" w:rsidP="00491998">
      <w:pPr>
        <w:pStyle w:val="NoSpacing"/>
        <w:rPr>
          <w:lang w:eastAsia="en-AU"/>
        </w:rPr>
      </w:pPr>
    </w:p>
    <w:p w:rsidR="00991F7D" w:rsidRDefault="00991F7D" w:rsidP="00936B2A">
      <w:pPr>
        <w:rPr>
          <w:rFonts w:ascii="Arial" w:eastAsia="Times New Roman" w:hAnsi="Arial" w:cs="Arial"/>
          <w:color w:val="2F2F2F"/>
          <w:sz w:val="18"/>
          <w:szCs w:val="18"/>
          <w:lang w:eastAsia="en-AU"/>
        </w:rPr>
      </w:pPr>
    </w:p>
    <w:p w:rsidR="009C6E3A" w:rsidRDefault="009C6E3A" w:rsidP="00936B2A"/>
    <w:p w:rsidR="00A00364" w:rsidRPr="00762D15" w:rsidRDefault="00A00364" w:rsidP="00F86579">
      <w:pPr>
        <w:pStyle w:val="NoSpacing"/>
        <w:rPr>
          <w:rFonts w:ascii="Arial" w:hAnsi="Arial" w:cs="Arial"/>
          <w:color w:val="2F2F2F"/>
          <w:sz w:val="24"/>
          <w:szCs w:val="24"/>
        </w:rPr>
      </w:pPr>
    </w:p>
    <w:p w:rsidR="00A00364" w:rsidRPr="00762D15" w:rsidRDefault="00A00364" w:rsidP="00F86579">
      <w:pPr>
        <w:pStyle w:val="NoSpacing"/>
        <w:rPr>
          <w:sz w:val="24"/>
          <w:szCs w:val="24"/>
        </w:rPr>
      </w:pPr>
    </w:p>
    <w:sectPr w:rsidR="00A00364" w:rsidRPr="00762D15" w:rsidSect="00A92FD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1E" w:rsidRDefault="002D5C1E" w:rsidP="00965DDB">
      <w:pPr>
        <w:spacing w:after="0" w:line="240" w:lineRule="auto"/>
      </w:pPr>
      <w:r>
        <w:separator/>
      </w:r>
    </w:p>
  </w:endnote>
  <w:endnote w:type="continuationSeparator" w:id="0">
    <w:p w:rsidR="002D5C1E" w:rsidRDefault="002D5C1E" w:rsidP="009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408"/>
      <w:docPartObj>
        <w:docPartGallery w:val="Page Numbers (Bottom of Page)"/>
        <w:docPartUnique/>
      </w:docPartObj>
    </w:sdtPr>
    <w:sdtContent>
      <w:p w:rsidR="00965DDB" w:rsidRDefault="009C237E">
        <w:pPr>
          <w:pStyle w:val="Footer"/>
        </w:pPr>
        <w:fldSimple w:instr=" PAGE   \* MERGEFORMAT ">
          <w:r w:rsidR="009B1D15">
            <w:rPr>
              <w:noProof/>
            </w:rPr>
            <w:t>3</w:t>
          </w:r>
        </w:fldSimple>
      </w:p>
    </w:sdtContent>
  </w:sdt>
  <w:p w:rsidR="00965DDB" w:rsidRDefault="00965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1E" w:rsidRDefault="002D5C1E" w:rsidP="00965DDB">
      <w:pPr>
        <w:spacing w:after="0" w:line="240" w:lineRule="auto"/>
      </w:pPr>
      <w:r>
        <w:separator/>
      </w:r>
    </w:p>
  </w:footnote>
  <w:footnote w:type="continuationSeparator" w:id="0">
    <w:p w:rsidR="002D5C1E" w:rsidRDefault="002D5C1E" w:rsidP="0096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79"/>
    <w:rsid w:val="00035C40"/>
    <w:rsid w:val="00112C07"/>
    <w:rsid w:val="001B7CC4"/>
    <w:rsid w:val="002016A1"/>
    <w:rsid w:val="0024275B"/>
    <w:rsid w:val="00256462"/>
    <w:rsid w:val="00261407"/>
    <w:rsid w:val="002D5C1E"/>
    <w:rsid w:val="003128FF"/>
    <w:rsid w:val="003301F1"/>
    <w:rsid w:val="00390E41"/>
    <w:rsid w:val="00491998"/>
    <w:rsid w:val="00560977"/>
    <w:rsid w:val="00570074"/>
    <w:rsid w:val="00574FBC"/>
    <w:rsid w:val="005D0331"/>
    <w:rsid w:val="005E7ABF"/>
    <w:rsid w:val="00677109"/>
    <w:rsid w:val="00677967"/>
    <w:rsid w:val="006C333C"/>
    <w:rsid w:val="006C73C4"/>
    <w:rsid w:val="007553E3"/>
    <w:rsid w:val="00762D15"/>
    <w:rsid w:val="007853CB"/>
    <w:rsid w:val="00792CD7"/>
    <w:rsid w:val="007D2117"/>
    <w:rsid w:val="008042CB"/>
    <w:rsid w:val="00831DCD"/>
    <w:rsid w:val="0084140B"/>
    <w:rsid w:val="0085044B"/>
    <w:rsid w:val="00853A5E"/>
    <w:rsid w:val="008B7563"/>
    <w:rsid w:val="008B75AF"/>
    <w:rsid w:val="00913C81"/>
    <w:rsid w:val="00936B2A"/>
    <w:rsid w:val="00950BBB"/>
    <w:rsid w:val="00965DDB"/>
    <w:rsid w:val="0097254C"/>
    <w:rsid w:val="00991F7D"/>
    <w:rsid w:val="009B1D15"/>
    <w:rsid w:val="009C237E"/>
    <w:rsid w:val="009C6E3A"/>
    <w:rsid w:val="009D0F56"/>
    <w:rsid w:val="009E0C3D"/>
    <w:rsid w:val="00A00364"/>
    <w:rsid w:val="00A101C2"/>
    <w:rsid w:val="00A25AE6"/>
    <w:rsid w:val="00A671CF"/>
    <w:rsid w:val="00A70C42"/>
    <w:rsid w:val="00A80A63"/>
    <w:rsid w:val="00A830DF"/>
    <w:rsid w:val="00A92FD2"/>
    <w:rsid w:val="00AC6CDE"/>
    <w:rsid w:val="00B25F71"/>
    <w:rsid w:val="00B66114"/>
    <w:rsid w:val="00B72285"/>
    <w:rsid w:val="00B8404F"/>
    <w:rsid w:val="00BB3235"/>
    <w:rsid w:val="00BC6100"/>
    <w:rsid w:val="00C06871"/>
    <w:rsid w:val="00CB71FC"/>
    <w:rsid w:val="00D26BB1"/>
    <w:rsid w:val="00D93B3D"/>
    <w:rsid w:val="00DB4DE8"/>
    <w:rsid w:val="00DC5156"/>
    <w:rsid w:val="00E27B9D"/>
    <w:rsid w:val="00E479F5"/>
    <w:rsid w:val="00E71ECB"/>
    <w:rsid w:val="00E94729"/>
    <w:rsid w:val="00F86579"/>
    <w:rsid w:val="00F97605"/>
    <w:rsid w:val="00FA0D9B"/>
    <w:rsid w:val="00FC1BBE"/>
    <w:rsid w:val="00FD6636"/>
    <w:rsid w:val="00FE2776"/>
    <w:rsid w:val="00F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5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5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DDB"/>
  </w:style>
  <w:style w:type="paragraph" w:styleId="Footer">
    <w:name w:val="footer"/>
    <w:basedOn w:val="Normal"/>
    <w:link w:val="FooterChar"/>
    <w:uiPriority w:val="99"/>
    <w:unhideWhenUsed/>
    <w:rsid w:val="00965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747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53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2015-09-30T00:11:00Z</cp:lastPrinted>
  <dcterms:created xsi:type="dcterms:W3CDTF">2015-09-24T02:56:00Z</dcterms:created>
  <dcterms:modified xsi:type="dcterms:W3CDTF">2016-03-17T05:09:00Z</dcterms:modified>
</cp:coreProperties>
</file>